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Cascades — One Outstanding Item on Staff Access List</w:t>
      </w:r>
    </w:p>
    <w:p>
      <w:r>
        <w:rPr>
          <w:sz w:val="20"/>
        </w:rPr>
        <w:t xml:space="preserve">2026-04-22  ·  prepared by Howard Enos, Computer Guru  ·  post John's reply</w:t>
      </w:r>
    </w:p>
    <w:p>
      <w:r>
        <w:t xml:space="preserve"/>
      </w:r>
    </w:p>
    <w:p>
      <w:r>
        <w:t xml:space="preserve">Thank you for getting back to me on the staff list — almost everything is squared away now. Britney and Polett have been removed from the roster (no longer employees), Alma's title and access are set (Memory Care Life Enrichment, D+P, ALIS, offsite), and drivers will stay on the roster for tracking but no longer get Cascades IT accounts. On the two Reliable Agency caregivers: after a HIPAA compliance review, we cannot use shared log-ins for PHI access (it's a federal rule, §164.312(a)(2)(i)). Reliable will need to provide individual caregiver names before those caregivers can have their own Cascades account — otherwise they will need to work under the direct supervision of a Cascades-employed caregiver who is signed in. There is one small item still outstanding from the staff list itself — see below.</w:t>
      </w:r>
    </w:p>
    <w:p>
      <w:r>
        <w:t xml:space="preserve"/>
      </w:r>
    </w:p>
    <w:p>
      <w:pPr>
        <w:pStyle w:val="Heading2"/>
      </w:pPr>
      <w:r>
        <w:t xml:space="preserve">Ederick Yuzon</w:t>
      </w:r>
    </w:p>
    <w:p>
      <w:r>
        <w:rPr>
          <w:b/>
          <w:sz w:val="20"/>
        </w:rPr>
        <w:t xml:space="preserve">Caregivers (Tower, Tue–Sat)</w:t>
      </w:r>
    </w:p>
    <w:p>
      <w:r>
        <w:t xml:space="preserve">Just want to match the spelling on his payroll / ID so his account name is correct.</w:t>
      </w:r>
    </w:p>
    <w:p>
      <w:pPr>
        <w:pStyle w:val="ListParagraph"/>
        <w:numPr>
          <w:ilvl w:val="0"/>
          <w:numId w:val="1"/>
        </w:numPr>
      </w:pPr>
      <w:r>
        <w:t xml:space="preserve">Is his first name spelled "Ederick", "Edrick", or something else?</w:t>
      </w:r>
    </w:p>
    <w:p>
      <w:r>
        <w:rPr>
          <w:i/>
          <w:color w:val="808080"/>
        </w:rPr>
        <w:t xml:space="preserve">Answer: </w:t>
      </w:r>
      <w:r>
        <w:rPr>
          <w:color w:val="C0C0C0"/>
        </w:rPr>
        <w:t xml:space="preserve">____________________________________________________________</w:t>
      </w:r>
    </w:p>
    <w:p>
      <w:r>
        <w:t xml:space="preserve"/>
      </w:r>
    </w:p>
    <w:p>
      <w:r>
        <w:t xml:space="preserve"/>
      </w:r>
    </w:p>
    <w:p>
      <w:r>
        <w:t xml:space="preserve">Once that spelling is confirmed I will build every caregiver account in one pass. The rest of the setup (Alma, Kyla, the two Reliable shared logins, and disabling Britney's + the three driver accounts) is ready to start. Thank you!</w:t>
      </w:r>
    </w:p>
    <w:sectPr>
      <w:pgSz w:w="12240" w:h="15840"/>
      <w:pgMar w:top="1440" w:right="1440" w:bottom="1440" w:left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before="240" w:after="120"/>
    </w:pPr>
    <w:rPr>
      <w:b/>
      <w:sz w:val="44"/>
      <w:color w:val="1A2030"/>
    </w:rPr>
  </w:style>
  <w:style w:type="paragraph" w:styleId="Heading2">
    <w:name w:val="heading 2"/>
    <w:pPr>
      <w:spacing w:before="360" w:after="80"/>
    </w:pPr>
    <w:rPr>
      <w:b/>
      <w:sz w:val="28"/>
      <w:color w:val="2B6CB0"/>
    </w:rPr>
  </w:style>
  <w:style w:type="paragraph" w:styleId="ListParagraph">
    <w:name w:val="List Paragraph"/>
    <w:pPr>
      <w:ind w:left="720"/>
      <w:contextualSpacing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

</file>